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D" w:rsidRDefault="00704D8D" w:rsidP="00704D8D">
      <w:pPr>
        <w:rPr>
          <w:sz w:val="28"/>
          <w:szCs w:val="28"/>
        </w:rPr>
      </w:pPr>
      <w:r>
        <w:rPr>
          <w:sz w:val="28"/>
          <w:szCs w:val="28"/>
        </w:rPr>
        <w:t>29.01.16.Вовкогон Н.И. «Правовое обеспечение профессиональной деятельности» 33 Б</w:t>
      </w:r>
    </w:p>
    <w:p w:rsidR="00704D8D" w:rsidRDefault="00704D8D" w:rsidP="00704D8D">
      <w:pPr>
        <w:rPr>
          <w:sz w:val="28"/>
          <w:szCs w:val="28"/>
        </w:rPr>
      </w:pPr>
      <w:r>
        <w:rPr>
          <w:sz w:val="28"/>
          <w:szCs w:val="28"/>
        </w:rPr>
        <w:t>Тема: « Правовое положение ОАО» (практическая работа)</w:t>
      </w:r>
    </w:p>
    <w:p w:rsidR="00704D8D" w:rsidRDefault="00704D8D" w:rsidP="00704D8D">
      <w:pPr>
        <w:rPr>
          <w:sz w:val="28"/>
          <w:szCs w:val="28"/>
        </w:rPr>
      </w:pPr>
      <w:r>
        <w:rPr>
          <w:sz w:val="28"/>
          <w:szCs w:val="28"/>
        </w:rPr>
        <w:t>Задание: ознакомиться с законом « Закон об акционерных обществах»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нать правовое положение акционерных обществ.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3A5611"/>
    <w:rsid w:val="00510EF8"/>
    <w:rsid w:val="00704D8D"/>
    <w:rsid w:val="008C2593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2016-02-02T08:47:00Z</dcterms:created>
  <dcterms:modified xsi:type="dcterms:W3CDTF">2016-02-02T08:47:00Z</dcterms:modified>
</cp:coreProperties>
</file>